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2019年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第一批高层次人才项目评审结果汇总表</w:t>
      </w:r>
    </w:p>
    <w:tbl>
      <w:tblPr>
        <w:tblStyle w:val="6"/>
        <w:tblpPr w:leftFromText="180" w:rightFromText="180" w:vertAnchor="text" w:horzAnchor="page" w:tblpXSpec="center" w:tblpY="62"/>
        <w:tblOverlap w:val="never"/>
        <w:tblW w:w="1374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77"/>
        <w:gridCol w:w="1389"/>
        <w:gridCol w:w="3187"/>
        <w:gridCol w:w="5088"/>
        <w:gridCol w:w="1421"/>
        <w:gridCol w:w="2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0" w:hRule="atLeast"/>
          <w:jc w:val="center"/>
        </w:trPr>
        <w:tc>
          <w:tcPr>
            <w:tcW w:w="57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序号</w:t>
            </w:r>
          </w:p>
        </w:tc>
        <w:tc>
          <w:tcPr>
            <w:tcW w:w="138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领衔专家</w:t>
            </w:r>
          </w:p>
        </w:tc>
        <w:tc>
          <w:tcPr>
            <w:tcW w:w="318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毕业院校</w:t>
            </w:r>
          </w:p>
        </w:tc>
        <w:tc>
          <w:tcPr>
            <w:tcW w:w="508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创业项目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0" w:leftChars="0" w:right="0" w:rightChars="0"/>
              <w:jc w:val="center"/>
              <w:textAlignment w:val="auto"/>
              <w:outlineLvl w:val="9"/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对接单位</w:t>
            </w:r>
          </w:p>
        </w:tc>
        <w:tc>
          <w:tcPr>
            <w:tcW w:w="20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="0" w:leftChars="0" w:right="0" w:rightChars="0"/>
              <w:jc w:val="center"/>
              <w:textAlignment w:val="auto"/>
              <w:outlineLvl w:val="9"/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拟资助额度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577" w:type="dxa"/>
            <w:vAlign w:val="center"/>
          </w:tcPr>
          <w:p>
            <w:pPr>
              <w:spacing w:line="350" w:lineRule="exact"/>
              <w:jc w:val="center"/>
              <w:rPr>
                <w:rFonts w:hint="eastAsia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u w:val="none"/>
                <w:lang w:val="en-US" w:eastAsia="zh-CN"/>
              </w:rPr>
              <w:t>1</w:t>
            </w:r>
          </w:p>
        </w:tc>
        <w:tc>
          <w:tcPr>
            <w:tcW w:w="1389" w:type="dxa"/>
            <w:vAlign w:val="center"/>
          </w:tcPr>
          <w:p>
            <w:pPr>
              <w:spacing w:line="350" w:lineRule="exact"/>
              <w:jc w:val="center"/>
              <w:rPr>
                <w:rFonts w:hint="eastAsia"/>
                <w:sz w:val="28"/>
                <w:u w:val="none"/>
                <w:lang w:eastAsia="zh-CN"/>
              </w:rPr>
            </w:pPr>
            <w:r>
              <w:rPr>
                <w:rFonts w:hint="eastAsia"/>
                <w:sz w:val="28"/>
                <w:u w:val="none"/>
                <w:lang w:eastAsia="zh-CN"/>
              </w:rPr>
              <w:t>姚良忠</w:t>
            </w:r>
          </w:p>
        </w:tc>
        <w:tc>
          <w:tcPr>
            <w:tcW w:w="3187" w:type="dxa"/>
            <w:vAlign w:val="center"/>
          </w:tcPr>
          <w:p>
            <w:pPr>
              <w:spacing w:line="350" w:lineRule="exact"/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清华大学博士</w:t>
            </w:r>
          </w:p>
        </w:tc>
        <w:tc>
          <w:tcPr>
            <w:tcW w:w="5088" w:type="dxa"/>
            <w:vAlign w:val="center"/>
          </w:tcPr>
          <w:p>
            <w:pPr>
              <w:spacing w:line="350" w:lineRule="exact"/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架空输电线路用硬质复合绝缘子</w:t>
            </w:r>
          </w:p>
        </w:tc>
        <w:tc>
          <w:tcPr>
            <w:tcW w:w="1421" w:type="dxa"/>
            <w:vAlign w:val="center"/>
          </w:tcPr>
          <w:p>
            <w:pPr>
              <w:spacing w:line="350" w:lineRule="exact"/>
              <w:jc w:val="center"/>
              <w:rPr>
                <w:rFonts w:hint="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江南镇</w:t>
            </w:r>
          </w:p>
        </w:tc>
        <w:tc>
          <w:tcPr>
            <w:tcW w:w="2080" w:type="dxa"/>
            <w:vAlign w:val="center"/>
          </w:tcPr>
          <w:p>
            <w:pPr>
              <w:spacing w:line="350" w:lineRule="exact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A类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577" w:type="dxa"/>
            <w:vAlign w:val="center"/>
          </w:tcPr>
          <w:p>
            <w:pPr>
              <w:spacing w:line="350" w:lineRule="exact"/>
              <w:jc w:val="center"/>
              <w:rPr>
                <w:rFonts w:hint="eastAsia"/>
                <w:sz w:val="28"/>
                <w:u w:val="none"/>
                <w:lang w:val="en-US" w:eastAsia="zh-CN"/>
              </w:rPr>
            </w:pPr>
            <w:r>
              <w:rPr>
                <w:rFonts w:hint="eastAsia"/>
                <w:sz w:val="28"/>
                <w:u w:val="none"/>
                <w:lang w:val="en-US" w:eastAsia="zh-CN"/>
              </w:rPr>
              <w:t>2</w:t>
            </w:r>
          </w:p>
        </w:tc>
        <w:tc>
          <w:tcPr>
            <w:tcW w:w="1389" w:type="dxa"/>
            <w:vAlign w:val="center"/>
          </w:tcPr>
          <w:p>
            <w:pPr>
              <w:spacing w:line="350" w:lineRule="exact"/>
              <w:jc w:val="center"/>
              <w:rPr>
                <w:rFonts w:hint="eastAsia"/>
                <w:sz w:val="28"/>
                <w:u w:val="none"/>
                <w:lang w:eastAsia="zh-CN"/>
              </w:rPr>
            </w:pPr>
            <w:r>
              <w:rPr>
                <w:rFonts w:hint="eastAsia"/>
                <w:sz w:val="28"/>
                <w:u w:val="none"/>
                <w:lang w:eastAsia="zh-CN"/>
              </w:rPr>
              <w:t>张跃飞</w:t>
            </w:r>
          </w:p>
        </w:tc>
        <w:tc>
          <w:tcPr>
            <w:tcW w:w="3187" w:type="dxa"/>
            <w:vAlign w:val="center"/>
          </w:tcPr>
          <w:p>
            <w:pPr>
              <w:spacing w:line="350" w:lineRule="exact"/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北京工业大学博士</w:t>
            </w:r>
          </w:p>
        </w:tc>
        <w:tc>
          <w:tcPr>
            <w:tcW w:w="5088" w:type="dxa"/>
            <w:vAlign w:val="center"/>
          </w:tcPr>
          <w:p>
            <w:pPr>
              <w:spacing w:line="350" w:lineRule="exact"/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纳米分辨原位测试仪器产业化</w:t>
            </w:r>
          </w:p>
        </w:tc>
        <w:tc>
          <w:tcPr>
            <w:tcW w:w="1421" w:type="dxa"/>
            <w:vAlign w:val="center"/>
          </w:tcPr>
          <w:p>
            <w:pPr>
              <w:spacing w:line="350" w:lineRule="exact"/>
              <w:jc w:val="center"/>
              <w:rPr>
                <w:rFonts w:hint="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科技城</w:t>
            </w:r>
          </w:p>
        </w:tc>
        <w:tc>
          <w:tcPr>
            <w:tcW w:w="2080" w:type="dxa"/>
            <w:vAlign w:val="center"/>
          </w:tcPr>
          <w:p>
            <w:pPr>
              <w:spacing w:line="350" w:lineRule="exact"/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A类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577" w:type="dxa"/>
            <w:vAlign w:val="center"/>
          </w:tcPr>
          <w:p>
            <w:pPr>
              <w:spacing w:line="350" w:lineRule="exact"/>
              <w:jc w:val="center"/>
              <w:rPr>
                <w:rFonts w:hint="eastAsia"/>
                <w:sz w:val="28"/>
                <w:u w:val="none"/>
                <w:lang w:val="en-US" w:eastAsia="zh-CN"/>
              </w:rPr>
            </w:pPr>
            <w:r>
              <w:rPr>
                <w:rFonts w:hint="eastAsia"/>
                <w:sz w:val="28"/>
                <w:u w:val="none"/>
                <w:lang w:val="en-US" w:eastAsia="zh-CN"/>
              </w:rPr>
              <w:t>3</w:t>
            </w:r>
          </w:p>
        </w:tc>
        <w:tc>
          <w:tcPr>
            <w:tcW w:w="1389" w:type="dxa"/>
            <w:vAlign w:val="center"/>
          </w:tcPr>
          <w:p>
            <w:pPr>
              <w:spacing w:line="350" w:lineRule="exact"/>
              <w:jc w:val="center"/>
              <w:rPr>
                <w:rFonts w:hint="eastAsia"/>
                <w:sz w:val="28"/>
                <w:u w:val="none"/>
                <w:lang w:eastAsia="zh-CN"/>
              </w:rPr>
            </w:pPr>
            <w:r>
              <w:rPr>
                <w:rFonts w:hint="eastAsia"/>
                <w:sz w:val="28"/>
                <w:u w:val="none"/>
                <w:lang w:eastAsia="zh-CN"/>
              </w:rPr>
              <w:t>赵明华</w:t>
            </w:r>
          </w:p>
        </w:tc>
        <w:tc>
          <w:tcPr>
            <w:tcW w:w="3187" w:type="dxa"/>
            <w:vAlign w:val="center"/>
          </w:tcPr>
          <w:p>
            <w:pPr>
              <w:spacing w:line="350" w:lineRule="exact"/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电子科技大学</w:t>
            </w:r>
            <w:r>
              <w:rPr>
                <w:rFonts w:hint="eastAsia"/>
                <w:sz w:val="24"/>
                <w:szCs w:val="24"/>
                <w:lang w:val="zh-CN" w:eastAsia="zh-CN"/>
              </w:rPr>
              <w:t>博士</w:t>
            </w:r>
          </w:p>
        </w:tc>
        <w:tc>
          <w:tcPr>
            <w:tcW w:w="5088" w:type="dxa"/>
            <w:vAlign w:val="center"/>
          </w:tcPr>
          <w:p>
            <w:pPr>
              <w:spacing w:line="350" w:lineRule="exact"/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医用一次性超细软性电子内窥镜的研发及生产</w:t>
            </w:r>
          </w:p>
        </w:tc>
        <w:tc>
          <w:tcPr>
            <w:tcW w:w="1421" w:type="dxa"/>
            <w:vAlign w:val="center"/>
          </w:tcPr>
          <w:p>
            <w:pPr>
              <w:spacing w:line="350" w:lineRule="exact"/>
              <w:jc w:val="center"/>
              <w:rPr>
                <w:rFonts w:hint="eastAsia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科技城</w:t>
            </w:r>
          </w:p>
        </w:tc>
        <w:tc>
          <w:tcPr>
            <w:tcW w:w="2080" w:type="dxa"/>
            <w:vAlign w:val="center"/>
          </w:tcPr>
          <w:p>
            <w:pPr>
              <w:spacing w:line="350" w:lineRule="exact"/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B类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577" w:type="dxa"/>
            <w:vAlign w:val="center"/>
          </w:tcPr>
          <w:p>
            <w:pPr>
              <w:spacing w:line="350" w:lineRule="exact"/>
              <w:jc w:val="center"/>
              <w:rPr>
                <w:rFonts w:hint="eastAsia"/>
                <w:sz w:val="28"/>
                <w:u w:val="none"/>
                <w:lang w:val="en-US" w:eastAsia="zh-CN"/>
              </w:rPr>
            </w:pPr>
            <w:r>
              <w:rPr>
                <w:rFonts w:hint="eastAsia"/>
                <w:sz w:val="28"/>
                <w:u w:val="none"/>
                <w:lang w:val="en-US" w:eastAsia="zh-CN"/>
              </w:rPr>
              <w:t>4</w:t>
            </w:r>
          </w:p>
        </w:tc>
        <w:tc>
          <w:tcPr>
            <w:tcW w:w="1389" w:type="dxa"/>
            <w:vAlign w:val="center"/>
          </w:tcPr>
          <w:p>
            <w:pPr>
              <w:spacing w:line="350" w:lineRule="exact"/>
              <w:jc w:val="center"/>
              <w:rPr>
                <w:rFonts w:hint="eastAsia"/>
                <w:sz w:val="28"/>
                <w:u w:val="none"/>
                <w:lang w:eastAsia="zh-CN"/>
              </w:rPr>
            </w:pPr>
            <w:r>
              <w:rPr>
                <w:rFonts w:hint="eastAsia"/>
                <w:sz w:val="28"/>
                <w:u w:val="none"/>
                <w:lang w:eastAsia="zh-CN"/>
              </w:rPr>
              <w:t>刘鹏云</w:t>
            </w:r>
          </w:p>
        </w:tc>
        <w:tc>
          <w:tcPr>
            <w:tcW w:w="3187" w:type="dxa"/>
            <w:vAlign w:val="center"/>
          </w:tcPr>
          <w:p>
            <w:pPr>
              <w:spacing w:line="350" w:lineRule="exact"/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香港大学</w:t>
            </w:r>
            <w:r>
              <w:rPr>
                <w:rFonts w:hint="eastAsia"/>
                <w:sz w:val="24"/>
                <w:szCs w:val="24"/>
                <w:lang w:val="zh-CN" w:eastAsia="zh-CN"/>
              </w:rPr>
              <w:t>博士</w:t>
            </w:r>
          </w:p>
        </w:tc>
        <w:tc>
          <w:tcPr>
            <w:tcW w:w="5088" w:type="dxa"/>
            <w:vAlign w:val="center"/>
          </w:tcPr>
          <w:p>
            <w:pPr>
              <w:spacing w:line="350" w:lineRule="exact"/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桐庐-迪安精准医学实验室</w:t>
            </w:r>
          </w:p>
        </w:tc>
        <w:tc>
          <w:tcPr>
            <w:tcW w:w="1421" w:type="dxa"/>
            <w:vAlign w:val="center"/>
          </w:tcPr>
          <w:p>
            <w:pPr>
              <w:spacing w:line="350" w:lineRule="exact"/>
              <w:jc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健康城</w:t>
            </w:r>
          </w:p>
        </w:tc>
        <w:tc>
          <w:tcPr>
            <w:tcW w:w="2080" w:type="dxa"/>
            <w:vAlign w:val="center"/>
          </w:tcPr>
          <w:p>
            <w:pPr>
              <w:spacing w:line="350" w:lineRule="exact"/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B类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577" w:type="dxa"/>
            <w:vAlign w:val="center"/>
          </w:tcPr>
          <w:p>
            <w:pPr>
              <w:spacing w:line="350" w:lineRule="exact"/>
              <w:jc w:val="center"/>
              <w:rPr>
                <w:rFonts w:hint="eastAsia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u w:val="none"/>
                <w:lang w:val="en-US" w:eastAsia="zh-CN"/>
              </w:rPr>
              <w:t>5</w:t>
            </w:r>
          </w:p>
        </w:tc>
        <w:tc>
          <w:tcPr>
            <w:tcW w:w="1389" w:type="dxa"/>
            <w:vAlign w:val="center"/>
          </w:tcPr>
          <w:p>
            <w:pPr>
              <w:spacing w:line="350" w:lineRule="exact"/>
              <w:jc w:val="center"/>
              <w:rPr>
                <w:rFonts w:hint="eastAsia"/>
                <w:sz w:val="28"/>
                <w:u w:val="none"/>
                <w:lang w:eastAsia="zh-CN"/>
              </w:rPr>
            </w:pPr>
            <w:r>
              <w:rPr>
                <w:rFonts w:hint="eastAsia"/>
                <w:sz w:val="28"/>
                <w:u w:val="none"/>
                <w:lang w:eastAsia="zh-CN"/>
              </w:rPr>
              <w:t>余</w:t>
            </w:r>
            <w:r>
              <w:rPr>
                <w:rFonts w:hint="eastAsia"/>
                <w:sz w:val="28"/>
                <w:u w:val="none"/>
                <w:lang w:val="en-US" w:eastAsia="zh-CN"/>
              </w:rPr>
              <w:t xml:space="preserve">  </w:t>
            </w:r>
            <w:r>
              <w:rPr>
                <w:rFonts w:hint="eastAsia"/>
                <w:sz w:val="28"/>
                <w:u w:val="none"/>
                <w:lang w:eastAsia="zh-CN"/>
              </w:rPr>
              <w:t>红</w:t>
            </w:r>
          </w:p>
        </w:tc>
        <w:tc>
          <w:tcPr>
            <w:tcW w:w="3187" w:type="dxa"/>
            <w:vAlign w:val="center"/>
          </w:tcPr>
          <w:p>
            <w:pPr>
              <w:spacing w:line="350" w:lineRule="exact"/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美国南加州大学</w:t>
            </w:r>
            <w:r>
              <w:rPr>
                <w:rFonts w:hint="eastAsia"/>
                <w:sz w:val="24"/>
                <w:szCs w:val="24"/>
                <w:lang w:val="zh-CN" w:eastAsia="zh-CN"/>
              </w:rPr>
              <w:t>博士</w:t>
            </w:r>
          </w:p>
        </w:tc>
        <w:tc>
          <w:tcPr>
            <w:tcW w:w="5088" w:type="dxa"/>
            <w:vAlign w:val="center"/>
          </w:tcPr>
          <w:p>
            <w:pPr>
              <w:spacing w:line="350" w:lineRule="exact"/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间充质干细胞治疗急性肺损</w:t>
            </w:r>
          </w:p>
        </w:tc>
        <w:tc>
          <w:tcPr>
            <w:tcW w:w="1421" w:type="dxa"/>
            <w:vAlign w:val="center"/>
          </w:tcPr>
          <w:p>
            <w:pPr>
              <w:spacing w:line="350" w:lineRule="exact"/>
              <w:jc w:val="center"/>
              <w:rPr>
                <w:rFonts w:hint="eastAsia" w:eastAsia="仿宋_GB2312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健康城</w:t>
            </w:r>
          </w:p>
        </w:tc>
        <w:tc>
          <w:tcPr>
            <w:tcW w:w="2080" w:type="dxa"/>
            <w:vAlign w:val="center"/>
          </w:tcPr>
          <w:p>
            <w:pPr>
              <w:spacing w:line="350" w:lineRule="exact"/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C类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50" w:lineRule="exact"/>
              <w:jc w:val="center"/>
              <w:rPr>
                <w:rFonts w:hint="eastAsia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1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50" w:lineRule="exact"/>
              <w:jc w:val="center"/>
              <w:rPr>
                <w:rFonts w:hint="eastAsia"/>
                <w:sz w:val="28"/>
                <w:u w:val="none"/>
                <w:lang w:eastAsia="zh-CN"/>
              </w:rPr>
            </w:pPr>
            <w:r>
              <w:rPr>
                <w:rFonts w:hint="eastAsia"/>
                <w:sz w:val="28"/>
                <w:u w:val="none"/>
                <w:lang w:eastAsia="zh-CN"/>
              </w:rPr>
              <w:t>彭</w:t>
            </w:r>
            <w:r>
              <w:rPr>
                <w:rFonts w:hint="eastAsia"/>
                <w:sz w:val="28"/>
                <w:u w:val="none"/>
                <w:lang w:val="en-US" w:eastAsia="zh-CN"/>
              </w:rPr>
              <w:t xml:space="preserve">  </w:t>
            </w:r>
            <w:r>
              <w:rPr>
                <w:rFonts w:hint="eastAsia"/>
                <w:sz w:val="28"/>
                <w:u w:val="none"/>
                <w:lang w:eastAsia="zh-CN"/>
              </w:rPr>
              <w:t>兵</w:t>
            </w:r>
          </w:p>
        </w:tc>
        <w:tc>
          <w:tcPr>
            <w:tcW w:w="3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50" w:lineRule="exact"/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沈阳工业大学博士</w:t>
            </w:r>
          </w:p>
        </w:tc>
        <w:tc>
          <w:tcPr>
            <w:tcW w:w="5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50" w:lineRule="exact"/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一体化双电机驱动总成</w:t>
            </w:r>
          </w:p>
        </w:tc>
        <w:tc>
          <w:tcPr>
            <w:tcW w:w="1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50" w:lineRule="exact"/>
              <w:jc w:val="center"/>
              <w:rPr>
                <w:rFonts w:hint="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江南镇</w:t>
            </w:r>
          </w:p>
        </w:tc>
        <w:tc>
          <w:tcPr>
            <w:tcW w:w="2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50" w:lineRule="exact"/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C类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577" w:type="dxa"/>
            <w:vAlign w:val="center"/>
          </w:tcPr>
          <w:p>
            <w:pPr>
              <w:spacing w:line="350" w:lineRule="exact"/>
              <w:jc w:val="center"/>
              <w:rPr>
                <w:rFonts w:hint="eastAsia"/>
                <w:sz w:val="28"/>
                <w:u w:val="none"/>
                <w:lang w:val="en-US" w:eastAsia="zh-CN"/>
              </w:rPr>
            </w:pPr>
            <w:r>
              <w:rPr>
                <w:rFonts w:hint="eastAsia"/>
                <w:sz w:val="28"/>
                <w:u w:val="none"/>
                <w:lang w:val="en-US" w:eastAsia="zh-CN"/>
              </w:rPr>
              <w:t>7</w:t>
            </w:r>
          </w:p>
        </w:tc>
        <w:tc>
          <w:tcPr>
            <w:tcW w:w="1389" w:type="dxa"/>
            <w:vAlign w:val="center"/>
          </w:tcPr>
          <w:p>
            <w:pPr>
              <w:spacing w:line="350" w:lineRule="exact"/>
              <w:jc w:val="center"/>
              <w:rPr>
                <w:rFonts w:hint="eastAsia"/>
                <w:sz w:val="28"/>
                <w:u w:val="none"/>
                <w:lang w:eastAsia="zh-CN"/>
              </w:rPr>
            </w:pPr>
            <w:r>
              <w:rPr>
                <w:rFonts w:hint="eastAsia"/>
                <w:sz w:val="28"/>
                <w:u w:val="none"/>
                <w:lang w:eastAsia="zh-CN"/>
              </w:rPr>
              <w:t>丁</w:t>
            </w:r>
            <w:r>
              <w:rPr>
                <w:rFonts w:hint="eastAsia"/>
                <w:sz w:val="28"/>
                <w:u w:val="none"/>
                <w:lang w:val="en-US" w:eastAsia="zh-CN"/>
              </w:rPr>
              <w:t xml:space="preserve">  </w:t>
            </w:r>
            <w:r>
              <w:rPr>
                <w:rFonts w:hint="eastAsia"/>
                <w:sz w:val="28"/>
                <w:u w:val="none"/>
                <w:lang w:eastAsia="zh-CN"/>
              </w:rPr>
              <w:t>瑞</w:t>
            </w:r>
          </w:p>
        </w:tc>
        <w:tc>
          <w:tcPr>
            <w:tcW w:w="3187" w:type="dxa"/>
            <w:vAlign w:val="center"/>
          </w:tcPr>
          <w:p>
            <w:pPr>
              <w:spacing w:line="350" w:lineRule="exact"/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清华大学博士</w:t>
            </w:r>
          </w:p>
        </w:tc>
        <w:tc>
          <w:tcPr>
            <w:tcW w:w="5088" w:type="dxa"/>
            <w:vAlign w:val="center"/>
          </w:tcPr>
          <w:p>
            <w:pPr>
              <w:spacing w:line="350" w:lineRule="exact"/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一种远程控制的多频自动脉冲清洗机及智能生活服</w:t>
            </w:r>
            <w:bookmarkStart w:id="0" w:name="_GoBack"/>
            <w:bookmarkEnd w:id="0"/>
            <w:r>
              <w:rPr>
                <w:rFonts w:hint="eastAsia"/>
                <w:sz w:val="24"/>
                <w:szCs w:val="24"/>
                <w:lang w:val="en-US" w:eastAsia="zh-CN"/>
              </w:rPr>
              <w:t>务平台</w:t>
            </w:r>
          </w:p>
        </w:tc>
        <w:tc>
          <w:tcPr>
            <w:tcW w:w="1421" w:type="dxa"/>
            <w:vAlign w:val="center"/>
          </w:tcPr>
          <w:p>
            <w:pPr>
              <w:spacing w:line="350" w:lineRule="exact"/>
              <w:jc w:val="center"/>
              <w:rPr>
                <w:rFonts w:hint="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科技城</w:t>
            </w:r>
          </w:p>
        </w:tc>
        <w:tc>
          <w:tcPr>
            <w:tcW w:w="2080" w:type="dxa"/>
            <w:vAlign w:val="center"/>
          </w:tcPr>
          <w:p>
            <w:pPr>
              <w:spacing w:line="350" w:lineRule="exact"/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C类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577" w:type="dxa"/>
            <w:vAlign w:val="center"/>
          </w:tcPr>
          <w:p>
            <w:pPr>
              <w:spacing w:line="350" w:lineRule="exact"/>
              <w:jc w:val="center"/>
              <w:rPr>
                <w:rFonts w:hint="eastAsia"/>
                <w:sz w:val="28"/>
                <w:u w:val="none"/>
                <w:lang w:val="en-US" w:eastAsia="zh-CN"/>
              </w:rPr>
            </w:pPr>
            <w:r>
              <w:rPr>
                <w:rFonts w:hint="eastAsia"/>
                <w:sz w:val="28"/>
                <w:u w:val="none"/>
                <w:lang w:val="en-US" w:eastAsia="zh-CN"/>
              </w:rPr>
              <w:t>8</w:t>
            </w:r>
          </w:p>
        </w:tc>
        <w:tc>
          <w:tcPr>
            <w:tcW w:w="1389" w:type="dxa"/>
            <w:vAlign w:val="center"/>
          </w:tcPr>
          <w:p>
            <w:pPr>
              <w:spacing w:line="350" w:lineRule="exact"/>
              <w:jc w:val="center"/>
              <w:rPr>
                <w:rFonts w:hint="eastAsia"/>
                <w:sz w:val="28"/>
                <w:u w:val="none"/>
                <w:lang w:eastAsia="zh-CN"/>
              </w:rPr>
            </w:pPr>
            <w:r>
              <w:rPr>
                <w:rFonts w:hint="eastAsia"/>
                <w:sz w:val="28"/>
                <w:u w:val="none"/>
                <w:lang w:eastAsia="zh-CN"/>
              </w:rPr>
              <w:t>张昊阳</w:t>
            </w:r>
          </w:p>
        </w:tc>
        <w:tc>
          <w:tcPr>
            <w:tcW w:w="3187" w:type="dxa"/>
            <w:vAlign w:val="center"/>
          </w:tcPr>
          <w:p>
            <w:pPr>
              <w:spacing w:line="350" w:lineRule="exact"/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德国杜伊斯堡艾森大学硕士</w:t>
            </w:r>
          </w:p>
        </w:tc>
        <w:tc>
          <w:tcPr>
            <w:tcW w:w="5088" w:type="dxa"/>
            <w:vAlign w:val="center"/>
          </w:tcPr>
          <w:p>
            <w:pPr>
              <w:spacing w:line="350" w:lineRule="exact"/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ILLUM深度学习人工智能芯片</w:t>
            </w:r>
          </w:p>
        </w:tc>
        <w:tc>
          <w:tcPr>
            <w:tcW w:w="1421" w:type="dxa"/>
            <w:vAlign w:val="center"/>
          </w:tcPr>
          <w:p>
            <w:pPr>
              <w:spacing w:line="350" w:lineRule="exact"/>
              <w:jc w:val="center"/>
              <w:rPr>
                <w:rFonts w:hint="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科技城</w:t>
            </w:r>
          </w:p>
        </w:tc>
        <w:tc>
          <w:tcPr>
            <w:tcW w:w="2080" w:type="dxa"/>
            <w:vAlign w:val="center"/>
          </w:tcPr>
          <w:p>
            <w:pPr>
              <w:spacing w:line="350" w:lineRule="exact"/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D类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577" w:type="dxa"/>
            <w:vAlign w:val="center"/>
          </w:tcPr>
          <w:p>
            <w:pPr>
              <w:spacing w:line="350" w:lineRule="exact"/>
              <w:jc w:val="center"/>
              <w:rPr>
                <w:rFonts w:hint="eastAsia"/>
                <w:sz w:val="28"/>
                <w:u w:val="none"/>
                <w:lang w:val="en-US" w:eastAsia="zh-CN"/>
              </w:rPr>
            </w:pPr>
            <w:r>
              <w:rPr>
                <w:rFonts w:hint="eastAsia"/>
                <w:sz w:val="28"/>
                <w:u w:val="none"/>
                <w:lang w:val="en-US" w:eastAsia="zh-CN"/>
              </w:rPr>
              <w:t>9</w:t>
            </w:r>
          </w:p>
        </w:tc>
        <w:tc>
          <w:tcPr>
            <w:tcW w:w="1389" w:type="dxa"/>
            <w:vAlign w:val="center"/>
          </w:tcPr>
          <w:p>
            <w:pPr>
              <w:spacing w:line="350" w:lineRule="exact"/>
              <w:jc w:val="center"/>
              <w:rPr>
                <w:rFonts w:hint="eastAsia"/>
                <w:sz w:val="28"/>
                <w:u w:val="none"/>
                <w:lang w:eastAsia="zh-CN"/>
              </w:rPr>
            </w:pPr>
            <w:r>
              <w:rPr>
                <w:rFonts w:hint="eastAsia"/>
                <w:sz w:val="28"/>
                <w:u w:val="none"/>
                <w:lang w:eastAsia="zh-CN"/>
              </w:rPr>
              <w:t>Li Yinbei</w:t>
            </w:r>
          </w:p>
        </w:tc>
        <w:tc>
          <w:tcPr>
            <w:tcW w:w="3187" w:type="dxa"/>
            <w:vAlign w:val="center"/>
          </w:tcPr>
          <w:p>
            <w:pPr>
              <w:spacing w:line="350" w:lineRule="exact"/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新加坡国立大学硕士</w:t>
            </w:r>
          </w:p>
        </w:tc>
        <w:tc>
          <w:tcPr>
            <w:tcW w:w="5088" w:type="dxa"/>
            <w:vAlign w:val="center"/>
          </w:tcPr>
          <w:p>
            <w:pPr>
              <w:spacing w:line="350" w:lineRule="exact"/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爱老帮智能医养系统</w:t>
            </w:r>
          </w:p>
        </w:tc>
        <w:tc>
          <w:tcPr>
            <w:tcW w:w="1421" w:type="dxa"/>
            <w:vAlign w:val="center"/>
          </w:tcPr>
          <w:p>
            <w:pPr>
              <w:spacing w:line="350" w:lineRule="exact"/>
              <w:jc w:val="center"/>
              <w:rPr>
                <w:rFonts w:hint="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江南镇</w:t>
            </w:r>
          </w:p>
        </w:tc>
        <w:tc>
          <w:tcPr>
            <w:tcW w:w="2080" w:type="dxa"/>
            <w:vAlign w:val="center"/>
          </w:tcPr>
          <w:p>
            <w:pPr>
              <w:spacing w:line="350" w:lineRule="exact"/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D类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50" w:lineRule="exact"/>
              <w:jc w:val="center"/>
              <w:rPr>
                <w:rFonts w:hint="eastAsia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1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50" w:lineRule="exact"/>
              <w:jc w:val="center"/>
              <w:rPr>
                <w:rFonts w:hint="eastAsia"/>
                <w:sz w:val="28"/>
                <w:u w:val="none"/>
                <w:lang w:eastAsia="zh-CN"/>
              </w:rPr>
            </w:pPr>
            <w:r>
              <w:rPr>
                <w:rFonts w:hint="eastAsia"/>
                <w:sz w:val="28"/>
                <w:u w:val="none"/>
                <w:lang w:eastAsia="zh-CN"/>
              </w:rPr>
              <w:t>陈斐达</w:t>
            </w:r>
          </w:p>
        </w:tc>
        <w:tc>
          <w:tcPr>
            <w:tcW w:w="3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50" w:lineRule="exact"/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拉玛尔大学硕士</w:t>
            </w:r>
          </w:p>
        </w:tc>
        <w:tc>
          <w:tcPr>
            <w:tcW w:w="5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50" w:lineRule="exact"/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改善锂电池循环寿命的新能源综合变速箱驱动总成</w:t>
            </w:r>
          </w:p>
        </w:tc>
        <w:tc>
          <w:tcPr>
            <w:tcW w:w="1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50" w:lineRule="exact"/>
              <w:jc w:val="center"/>
              <w:rPr>
                <w:rFonts w:hint="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江南镇</w:t>
            </w:r>
          </w:p>
        </w:tc>
        <w:tc>
          <w:tcPr>
            <w:tcW w:w="2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50" w:lineRule="exact"/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D类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577" w:type="dxa"/>
            <w:vAlign w:val="center"/>
          </w:tcPr>
          <w:p>
            <w:pPr>
              <w:spacing w:line="350" w:lineRule="exact"/>
              <w:jc w:val="center"/>
              <w:rPr>
                <w:rFonts w:hint="eastAsia"/>
                <w:sz w:val="28"/>
                <w:u w:val="none"/>
                <w:lang w:val="en-US" w:eastAsia="zh-CN"/>
              </w:rPr>
            </w:pPr>
            <w:r>
              <w:rPr>
                <w:rFonts w:hint="eastAsia"/>
                <w:sz w:val="28"/>
                <w:u w:val="none"/>
                <w:lang w:val="en-US" w:eastAsia="zh-CN"/>
              </w:rPr>
              <w:t>11</w:t>
            </w:r>
          </w:p>
        </w:tc>
        <w:tc>
          <w:tcPr>
            <w:tcW w:w="1389" w:type="dxa"/>
            <w:vAlign w:val="center"/>
          </w:tcPr>
          <w:p>
            <w:pPr>
              <w:spacing w:line="350" w:lineRule="exact"/>
              <w:jc w:val="center"/>
              <w:rPr>
                <w:rFonts w:hint="eastAsia"/>
                <w:sz w:val="28"/>
                <w:u w:val="none"/>
                <w:lang w:eastAsia="zh-CN"/>
              </w:rPr>
            </w:pPr>
            <w:r>
              <w:rPr>
                <w:rFonts w:hint="eastAsia"/>
                <w:sz w:val="28"/>
                <w:u w:val="none"/>
                <w:lang w:eastAsia="zh-CN"/>
              </w:rPr>
              <w:t>孟卫平</w:t>
            </w:r>
          </w:p>
        </w:tc>
        <w:tc>
          <w:tcPr>
            <w:tcW w:w="3187" w:type="dxa"/>
            <w:vAlign w:val="center"/>
          </w:tcPr>
          <w:p>
            <w:pPr>
              <w:spacing w:line="350" w:lineRule="exact"/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纽约市立大学博士</w:t>
            </w:r>
          </w:p>
        </w:tc>
        <w:tc>
          <w:tcPr>
            <w:tcW w:w="5088" w:type="dxa"/>
            <w:vAlign w:val="center"/>
          </w:tcPr>
          <w:p>
            <w:pPr>
              <w:spacing w:line="350" w:lineRule="exact"/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新型人工智能交通信号系统</w:t>
            </w:r>
          </w:p>
        </w:tc>
        <w:tc>
          <w:tcPr>
            <w:tcW w:w="1421" w:type="dxa"/>
            <w:vAlign w:val="center"/>
          </w:tcPr>
          <w:p>
            <w:pPr>
              <w:spacing w:line="350" w:lineRule="exact"/>
              <w:jc w:val="center"/>
              <w:rPr>
                <w:rFonts w:hint="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科技城</w:t>
            </w:r>
          </w:p>
        </w:tc>
        <w:tc>
          <w:tcPr>
            <w:tcW w:w="2080" w:type="dxa"/>
            <w:vAlign w:val="center"/>
          </w:tcPr>
          <w:p>
            <w:pPr>
              <w:spacing w:line="350" w:lineRule="exact"/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不予资助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840" w:leftChars="0" w:right="0" w:rightChars="0" w:hanging="840" w:hangingChars="300"/>
        <w:jc w:val="both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</w:p>
    <w:sectPr>
      <w:pgSz w:w="16838" w:h="11906" w:orient="landscape"/>
      <w:pgMar w:top="1061" w:right="1701" w:bottom="720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F173D1"/>
    <w:rsid w:val="060F693E"/>
    <w:rsid w:val="0A67044D"/>
    <w:rsid w:val="0C192ECC"/>
    <w:rsid w:val="187174CE"/>
    <w:rsid w:val="1BCF49AB"/>
    <w:rsid w:val="1C7C6FA1"/>
    <w:rsid w:val="1E58710C"/>
    <w:rsid w:val="249E161A"/>
    <w:rsid w:val="2808131F"/>
    <w:rsid w:val="2A981713"/>
    <w:rsid w:val="30EB1687"/>
    <w:rsid w:val="33147A13"/>
    <w:rsid w:val="383A7D05"/>
    <w:rsid w:val="439A684D"/>
    <w:rsid w:val="4BA331B1"/>
    <w:rsid w:val="50744AFC"/>
    <w:rsid w:val="69302A8F"/>
    <w:rsid w:val="69F173D1"/>
    <w:rsid w:val="7F0D563B"/>
    <w:rsid w:val="7FC277A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eastAsia="仿宋_GB2312" w:hAnsiTheme="minorHAnsi" w:cstheme="minorBidi"/>
      <w:kern w:val="2"/>
      <w:sz w:val="32"/>
      <w:szCs w:val="32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qFormat/>
    <w:uiPriority w:val="0"/>
    <w:rPr>
      <w:rFonts w:ascii="宋体" w:hAnsi="Courier New" w:cs="Courier New"/>
      <w:szCs w:val="21"/>
    </w:r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522</Words>
  <Characters>593</Characters>
  <Lines>0</Lines>
  <Paragraphs>0</Paragraphs>
  <TotalTime>5</TotalTime>
  <ScaleCrop>false</ScaleCrop>
  <LinksUpToDate>false</LinksUpToDate>
  <CharactersWithSpaces>607</CharactersWithSpaces>
  <Application>WPS Office_11.1.0.8213_F1E327BC-269C-435d-A152-05C5408002CA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2017-08-22T08:07:00Z</dcterms:created>
  <dc:creator>Anonymous</dc:creator>
  <cp:lastModifiedBy>Administrator</cp:lastModifiedBy>
  <cp:lastPrinted>2018-02-08T10:14:00Z</cp:lastPrinted>
  <dcterms:modified xsi:type="dcterms:W3CDTF">2019-03-05T07:21:39Z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2052-11.1.0.8213</vt:lpwstr>
  </property>
</Properties>
</file>