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001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浙江富春江水电设备有限公司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王宇波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18357159954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桐庐县富春江镇红旗南路99号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60000-80000元/年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铆工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行车工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起重工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钳工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数控操作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包住,五险,公积金,带薪年假,节日福利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002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1034"/>
        <w:gridCol w:w="460"/>
        <w:gridCol w:w="811"/>
        <w:gridCol w:w="22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杭州祥龙物流设备科技股份有限公司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严女士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15988817356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桐庐县富春江镇红旗北路269号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成本会计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财务助理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3800-5000元/月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采购助理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3800-5000元/月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库管员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3800-5000元/月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机械结构工程师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27-40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硬件工程师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输送线机械设计工程师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27-40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9000-14000元/月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物流设备规划工程师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机械设计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五险,节日福利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003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1017"/>
        <w:gridCol w:w="477"/>
        <w:gridCol w:w="797"/>
        <w:gridCol w:w="22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杭州祥龙物流设备科技股份有限公司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严女士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15988817356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桐庐县富春江镇红旗北路269号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喷塑工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钣金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5400-16000元/月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3900-9000元/月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激光切割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钳工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4200-12000元/月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质量管理员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喷砂工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5400-12000元/月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成品发货员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生产跟单员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004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浙江龙生汽车部件科技有限公司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15267129288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桐庐县富春江镇俞赵村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法务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模具工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巡检员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包住,五险,公积金,节日福利,全勤奖,员工旅游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005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桐庐恒通电缆管道有限公司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王先生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15606716787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桐庐县富春江镇俞赵工业园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会计主管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标书主管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销售内勤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五险,公积金,节日福利,绩效奖金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006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东芝水电设备（杭州）有限公司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许女士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13819476800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桐庐县富春江镇工人路1号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驻场代表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钳工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计算机管理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计划管理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电气工艺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焊接工艺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无损检测员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数控操作工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成本管理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基建管理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品质管理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储运配套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人事管理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五险,公积金,带薪年假,绩效奖金,双休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007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杭州魅可姿生物科技有限公司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18768479200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桐庐县富春江镇秀峰路288号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档案管理员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生产计划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配料工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技术员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包住,包吃,五险,带薪年假,节日福利,绩效奖金,全勤奖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008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杭州方泰电子有限公司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17767050305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桐庐县富春江镇秀峰村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文员内勤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硬件工程师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插件员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焊接员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包住,包吃,五险,带薪年假,节日福利,绩效奖金,全勤奖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9</w:t>
      </w:r>
      <w:r>
        <w:rPr>
          <w:rFonts w:hint="eastAsia" w:eastAsia="黑体"/>
          <w:b/>
          <w:bCs/>
          <w:color w:val="000000" w:themeColor="text1"/>
          <w:sz w:val="44"/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</w:rPr>
        <w:t>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桐庐美科文具有限公司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裘坚权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18958172805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桐庐县富春江镇子陵路888号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注塑领班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6000-9000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注塑操作工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产品设计师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大专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普工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、</w:t>
            </w:r>
            <w:r>
              <w:rPr>
                <w:b/>
                <w:bCs/>
                <w:color w:val="000000" w:themeColor="text1"/>
                <w:sz w:val="24"/>
              </w:rPr>
              <w:t>流水线包装工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5000-9000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文员及助理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大专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储备干部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包吃包住,五险,节日福利，来回车票等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010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浙江新发电机股份有限公司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18072903859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13805729986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桐庐县富春江镇红旗南路2</w:t>
            </w:r>
            <w:r>
              <w:rPr>
                <w:b/>
                <w:bCs/>
                <w:sz w:val="24"/>
              </w:rPr>
              <w:t>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生产文员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激光切割操作工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男性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65岁以下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冲压操作工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男性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食堂阿姨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65岁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我厂位于美丽的富春江畔，于大型国企东方电气集团、哈尔滨电气集团、日本富士电机等有着紧密的合作，并多次参与制造国家大型抽水蓄能项目、风电、火力发电等配件的制造和生产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公司提供完善、有竞争力的全面薪酬福利：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法定节假日、年度奖金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入职即缴纳五险、国家法定年休假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补充商业保险、养老收入储蓄计划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技能及知识培训、领导力培训项目、工程师职业晋升机制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年度旅游、年度体检、节日福利、工作餐等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011</w:t>
      </w:r>
      <w:r>
        <w:rPr>
          <w:rFonts w:hint="eastAsia" w:eastAsia="黑体"/>
          <w:b/>
          <w:bCs/>
          <w:color w:val="000000" w:themeColor="text1"/>
          <w:sz w:val="44"/>
        </w:rPr>
        <w:t>】富春江镇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杭州康鹏机械制造有限公司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姜爱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0571-6987000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13958115094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桐庐县富春江镇孝门村子陵路</w:t>
            </w:r>
            <w:r>
              <w:rPr>
                <w:b/>
                <w:bCs/>
                <w:sz w:val="24"/>
              </w:rPr>
              <w:t>618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行车工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电焊工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5~8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钳工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立车操作工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镗床操作工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铆工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3~5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数控下料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1~2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杭州康鹏机械制造有限公司坐落于美丽的富春江畔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杭州桐庐富春江镇孝门工业园区</w:t>
            </w:r>
            <w: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距杭州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公里。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工厂始创于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2001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年，集大型钢结构制作、金加工、压型及装配为一体化的大型化、专业化的机械制造企业，并通过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ISO9001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质量管理体系认证。员工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余人，拥有高级工程师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名、中级工程师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名，质检人员拥有国家二级无损检测证，公司生产厂房面积约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15000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平方米。福利待遇如下：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入职即缴纳社保，提供工作餐。</w:t>
            </w:r>
          </w:p>
          <w:p>
            <w:pPr>
              <w:pStyle w:val="10"/>
              <w:widowControl/>
              <w:ind w:firstLine="0"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8" w:right="1276" w:bottom="1468" w:left="127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245009"/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6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A49A4"/>
    <w:multiLevelType w:val="multilevel"/>
    <w:tmpl w:val="0C3A49A4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D"/>
    <w:rsid w:val="00161282"/>
    <w:rsid w:val="002005EE"/>
    <w:rsid w:val="0020287F"/>
    <w:rsid w:val="00232C58"/>
    <w:rsid w:val="002B2D89"/>
    <w:rsid w:val="002E2BF9"/>
    <w:rsid w:val="00374533"/>
    <w:rsid w:val="00526DB8"/>
    <w:rsid w:val="00537DFC"/>
    <w:rsid w:val="005901B2"/>
    <w:rsid w:val="00594571"/>
    <w:rsid w:val="007431CB"/>
    <w:rsid w:val="00B0201B"/>
    <w:rsid w:val="00B94DB9"/>
    <w:rsid w:val="00C01E63"/>
    <w:rsid w:val="00CB3EFD"/>
    <w:rsid w:val="00CE148D"/>
    <w:rsid w:val="00D15CF4"/>
    <w:rsid w:val="00E00A9E"/>
    <w:rsid w:val="00E3197D"/>
    <w:rsid w:val="00FB1EE8"/>
    <w:rsid w:val="04894514"/>
    <w:rsid w:val="0D8B09BC"/>
    <w:rsid w:val="1987346A"/>
    <w:rsid w:val="3043234D"/>
    <w:rsid w:val="4F230DD1"/>
    <w:rsid w:val="4FF564DA"/>
    <w:rsid w:val="61485747"/>
    <w:rsid w:val="6E5D0349"/>
    <w:rsid w:val="704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6</Pages>
  <Words>411</Words>
  <Characters>2347</Characters>
  <Lines>19</Lines>
  <Paragraphs>5</Paragraphs>
  <TotalTime>5</TotalTime>
  <ScaleCrop>false</ScaleCrop>
  <LinksUpToDate>false</LinksUpToDate>
  <CharactersWithSpaces>2753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2022-01-10T06:45:00Z</dcterms:created>
  <dc:creator>WRGHO</dc:creator>
  <cp:lastModifiedBy>人</cp:lastModifiedBy>
  <dcterms:modified xsi:type="dcterms:W3CDTF">2022-01-26T08:07:07Z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EAABD9DC96B249BB871D5D8596D0DF86</vt:lpwstr>
  </property>
</Properties>
</file>